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5D" w:rsidRDefault="007C275B" w:rsidP="00824A10">
      <w:pPr>
        <w:spacing w:after="0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824A10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EG"/>
        </w:rPr>
        <w:t>إطار</w:t>
      </w:r>
      <w:r w:rsidR="007B6830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EG"/>
        </w:rPr>
        <w:t xml:space="preserve"> عمل</w:t>
      </w:r>
      <w:r w:rsidRPr="00824A10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EG"/>
        </w:rPr>
        <w:t xml:space="preserve"> السياسة الاستثمارية</w:t>
      </w:r>
      <w:bookmarkStart w:id="0" w:name="_GoBack"/>
      <w:bookmarkEnd w:id="0"/>
    </w:p>
    <w:tbl>
      <w:tblPr>
        <w:bidiVisual/>
        <w:tblW w:w="7150" w:type="dxa"/>
        <w:jc w:val="center"/>
        <w:tblInd w:w="-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2694"/>
        <w:gridCol w:w="2330"/>
      </w:tblGrid>
      <w:tr w:rsidR="00F81E26" w:rsidRPr="00824A10" w:rsidTr="00F81E26">
        <w:trPr>
          <w:trHeight w:val="422"/>
          <w:jc w:val="center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7B6830" w:rsidRDefault="00F81E26" w:rsidP="007B6830">
            <w:pPr>
              <w:spacing w:after="0" w:line="360" w:lineRule="auto"/>
              <w:ind w:left="360"/>
              <w:textAlignment w:val="baseline"/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lang w:bidi="ar-EG"/>
              </w:rPr>
            </w:pPr>
            <w:r w:rsidRPr="007B6830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  <w:lang w:bidi="ar-EG"/>
              </w:rPr>
              <w:t>الفئة</w:t>
            </w:r>
          </w:p>
        </w:tc>
        <w:tc>
          <w:tcPr>
            <w:tcW w:w="2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7B6830" w:rsidRDefault="00F81E26" w:rsidP="007B6830">
            <w:pPr>
              <w:spacing w:after="0" w:line="360" w:lineRule="auto"/>
              <w:ind w:left="360"/>
              <w:textAlignment w:val="baseline"/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lang w:bidi="ar-EG"/>
              </w:rPr>
            </w:pPr>
            <w:r w:rsidRPr="007B6830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الاستثمار الداخلى</w:t>
            </w:r>
          </w:p>
        </w:tc>
        <w:tc>
          <w:tcPr>
            <w:tcW w:w="23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7B6830" w:rsidRDefault="00F81E26" w:rsidP="007B6830">
            <w:pPr>
              <w:spacing w:after="0" w:line="360" w:lineRule="auto"/>
              <w:ind w:left="360"/>
              <w:textAlignment w:val="baseline"/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  <w:lang w:bidi="ar-EG"/>
              </w:rPr>
            </w:pPr>
            <w:r w:rsidRPr="007B6830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  <w:lang w:bidi="ar-EG"/>
              </w:rPr>
              <w:t>المناطق الحرة</w:t>
            </w:r>
          </w:p>
        </w:tc>
      </w:tr>
      <w:tr w:rsidR="00F81E26" w:rsidRPr="00824A10" w:rsidTr="00F81E26">
        <w:trPr>
          <w:trHeight w:val="1633"/>
          <w:jc w:val="center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  <w:lang w:bidi="ar-EG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ضريبة الدخل</w:t>
            </w:r>
          </w:p>
        </w:tc>
        <w:tc>
          <w:tcPr>
            <w:tcW w:w="2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  <w:lang w:bidi="ar-EG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معدل ثابت</w:t>
            </w: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kern w:val="24"/>
                <w:sz w:val="20"/>
                <w:szCs w:val="20"/>
                <w:rtl/>
                <w:lang w:bidi="ar-EG"/>
              </w:rPr>
              <w:t>22.5%</w:t>
            </w: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.</w:t>
            </w:r>
          </w:p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  <w:lang w:bidi="ar-EG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10 سنوات إعفاء من أنشطة الإنتاج الزراعي والحيواني.</w:t>
            </w:r>
          </w:p>
        </w:tc>
        <w:tc>
          <w:tcPr>
            <w:tcW w:w="23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إعفاء مدى الحياة</w:t>
            </w:r>
          </w:p>
        </w:tc>
      </w:tr>
      <w:tr w:rsidR="00F81E26" w:rsidRPr="00824A10" w:rsidTr="00F81E26">
        <w:trPr>
          <w:trHeight w:val="1605"/>
          <w:jc w:val="center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رسوم الاستيراد</w:t>
            </w:r>
          </w:p>
        </w:tc>
        <w:tc>
          <w:tcPr>
            <w:tcW w:w="2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2-32% اعتمادًا على المنتج.</w:t>
            </w:r>
          </w:p>
          <w:p w:rsidR="00F81E26" w:rsidRPr="00824A10" w:rsidRDefault="00F81E26" w:rsidP="00F81E2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 xml:space="preserve">معدل ثابت </w:t>
            </w:r>
            <w:r>
              <w:rPr>
                <w:rFonts w:ascii="Sakkal Majalla" w:hAnsi="Sakkal Majalla" w:cs="Sakkal Majalla" w:hint="cs"/>
                <w:kern w:val="24"/>
                <w:sz w:val="20"/>
                <w:szCs w:val="20"/>
                <w:rtl/>
              </w:rPr>
              <w:t>2</w:t>
            </w: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% من قيمة الآلات والمعدات المستوردة.</w:t>
            </w:r>
          </w:p>
        </w:tc>
        <w:tc>
          <w:tcPr>
            <w:tcW w:w="23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spacing w:after="0" w:line="360" w:lineRule="auto"/>
              <w:ind w:left="824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  <w:lang w:bidi="ar-EG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لا يوجد</w:t>
            </w:r>
          </w:p>
        </w:tc>
      </w:tr>
      <w:tr w:rsidR="00F81E26" w:rsidRPr="00824A10" w:rsidTr="00F81E26">
        <w:trPr>
          <w:trHeight w:val="704"/>
          <w:jc w:val="center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الحد الأدنى للتصدير</w:t>
            </w:r>
          </w:p>
        </w:tc>
        <w:tc>
          <w:tcPr>
            <w:tcW w:w="2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spacing w:after="0" w:line="360" w:lineRule="auto"/>
              <w:ind w:left="104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لا يوجد</w:t>
            </w:r>
          </w:p>
        </w:tc>
        <w:tc>
          <w:tcPr>
            <w:tcW w:w="23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spacing w:after="0" w:line="360" w:lineRule="auto"/>
              <w:ind w:left="104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لا يوجد</w:t>
            </w:r>
          </w:p>
        </w:tc>
      </w:tr>
      <w:tr w:rsidR="00F81E26" w:rsidRPr="00824A10" w:rsidTr="00F81E26">
        <w:trPr>
          <w:trHeight w:val="1549"/>
          <w:jc w:val="center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  <w:lang w:bidi="ar-EG"/>
              </w:rPr>
              <w:t>حوافز أخرى</w:t>
            </w:r>
          </w:p>
        </w:tc>
        <w:tc>
          <w:tcPr>
            <w:tcW w:w="26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حماية ضد المصادرة والتسعير الإجباري.</w:t>
            </w:r>
          </w:p>
          <w:p w:rsidR="00F81E26" w:rsidRPr="00824A10" w:rsidRDefault="00F81E26" w:rsidP="007B683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الحق الكامل في الأرباح وإعادة توزيعها.</w:t>
            </w:r>
          </w:p>
        </w:tc>
        <w:tc>
          <w:tcPr>
            <w:tcW w:w="23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1E26" w:rsidRPr="00824A10" w:rsidRDefault="00F81E26" w:rsidP="007B683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ascii="Sakkal Majalla" w:hAnsi="Sakkal Majalla" w:cs="Sakkal Majalla"/>
                <w:kern w:val="24"/>
                <w:sz w:val="20"/>
                <w:szCs w:val="20"/>
              </w:rPr>
            </w:pPr>
            <w:r w:rsidRPr="00824A10">
              <w:rPr>
                <w:rFonts w:ascii="Sakkal Majalla" w:hAnsi="Sakkal Majalla" w:cs="Sakkal Majalla"/>
                <w:kern w:val="24"/>
                <w:sz w:val="20"/>
                <w:szCs w:val="20"/>
                <w:rtl/>
              </w:rPr>
              <w:t>حرية الاستيراد من الأسواق المحلية أو الأجنبية</w:t>
            </w:r>
          </w:p>
        </w:tc>
      </w:tr>
    </w:tbl>
    <w:p w:rsidR="007C275B" w:rsidRPr="00824A10" w:rsidRDefault="007C275B" w:rsidP="00824A10">
      <w:pPr>
        <w:spacing w:after="0"/>
        <w:ind w:left="-625" w:right="567"/>
        <w:rPr>
          <w:rFonts w:ascii="Sakkal Majalla" w:hAnsi="Sakkal Majalla" w:cs="Sakkal Majalla"/>
          <w:sz w:val="32"/>
          <w:szCs w:val="32"/>
          <w:lang w:bidi="ar-EG"/>
        </w:rPr>
      </w:pPr>
    </w:p>
    <w:sectPr w:rsidR="007C275B" w:rsidRPr="00824A10" w:rsidSect="003236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226"/>
    <w:multiLevelType w:val="hybridMultilevel"/>
    <w:tmpl w:val="6082FA78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>
    <w:nsid w:val="1C4C50E7"/>
    <w:multiLevelType w:val="hybridMultilevel"/>
    <w:tmpl w:val="D264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5BE2663"/>
    <w:multiLevelType w:val="hybridMultilevel"/>
    <w:tmpl w:val="116CB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6483E"/>
    <w:multiLevelType w:val="hybridMultilevel"/>
    <w:tmpl w:val="0C764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DA29CA"/>
    <w:multiLevelType w:val="hybridMultilevel"/>
    <w:tmpl w:val="D2909FF0"/>
    <w:lvl w:ilvl="0" w:tplc="3E2A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C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C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E5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E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AD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89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24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AD4FA7"/>
    <w:multiLevelType w:val="hybridMultilevel"/>
    <w:tmpl w:val="EEB2C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C275B"/>
    <w:rsid w:val="00007F29"/>
    <w:rsid w:val="00051FD6"/>
    <w:rsid w:val="000676EB"/>
    <w:rsid w:val="00135672"/>
    <w:rsid w:val="00142C98"/>
    <w:rsid w:val="00181788"/>
    <w:rsid w:val="001E2317"/>
    <w:rsid w:val="002B7214"/>
    <w:rsid w:val="002C3460"/>
    <w:rsid w:val="002D0ADF"/>
    <w:rsid w:val="002E572F"/>
    <w:rsid w:val="0032362D"/>
    <w:rsid w:val="003356E8"/>
    <w:rsid w:val="003931DD"/>
    <w:rsid w:val="004D6652"/>
    <w:rsid w:val="0057173D"/>
    <w:rsid w:val="005F6D82"/>
    <w:rsid w:val="006039FA"/>
    <w:rsid w:val="007310DC"/>
    <w:rsid w:val="007B6830"/>
    <w:rsid w:val="007C275B"/>
    <w:rsid w:val="007F32E4"/>
    <w:rsid w:val="00824A10"/>
    <w:rsid w:val="008569A7"/>
    <w:rsid w:val="009F26D6"/>
    <w:rsid w:val="00A41B4F"/>
    <w:rsid w:val="00A816FC"/>
    <w:rsid w:val="00A82C32"/>
    <w:rsid w:val="00B209EA"/>
    <w:rsid w:val="00BB3257"/>
    <w:rsid w:val="00BC5743"/>
    <w:rsid w:val="00BE15AC"/>
    <w:rsid w:val="00C42FFE"/>
    <w:rsid w:val="00C91117"/>
    <w:rsid w:val="00CE4CB4"/>
    <w:rsid w:val="00CE738C"/>
    <w:rsid w:val="00D04C94"/>
    <w:rsid w:val="00D76E23"/>
    <w:rsid w:val="00DF042F"/>
    <w:rsid w:val="00E73B98"/>
    <w:rsid w:val="00EC484C"/>
    <w:rsid w:val="00EE17A0"/>
    <w:rsid w:val="00F264A9"/>
    <w:rsid w:val="00F46F5D"/>
    <w:rsid w:val="00F77108"/>
    <w:rsid w:val="00F81E26"/>
    <w:rsid w:val="00FE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2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2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6F7C3CC578D8045BA3CDFA8C124C989" ma:contentTypeVersion="0" ma:contentTypeDescription="إنشاء مستند جديد." ma:contentTypeScope="" ma:versionID="d32054168586c1d9a286e28cdfb757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eed20249bdb05388e5db34b291b2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434F9-8C49-4CDD-8589-D3C565B5E8D8}"/>
</file>

<file path=customXml/itemProps2.xml><?xml version="1.0" encoding="utf-8"?>
<ds:datastoreItem xmlns:ds="http://schemas.openxmlformats.org/officeDocument/2006/customXml" ds:itemID="{5908D9FB-D4DD-47A4-BDFB-152323B97439}"/>
</file>

<file path=customXml/itemProps3.xml><?xml version="1.0" encoding="utf-8"?>
<ds:datastoreItem xmlns:ds="http://schemas.openxmlformats.org/officeDocument/2006/customXml" ds:itemID="{793AA9EB-1BE2-4081-8768-58F09BA0A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m.magdy</cp:lastModifiedBy>
  <cp:revision>38</cp:revision>
  <dcterms:created xsi:type="dcterms:W3CDTF">2015-03-08T17:49:00Z</dcterms:created>
  <dcterms:modified xsi:type="dcterms:W3CDTF">2016-08-21T12:17:00Z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0x010100A6F7C3CC578D8045BA3CDFA8C124C989</vt:lpwstr>
  </property>
</Properties>
</file>